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F8A8" w14:textId="77777777" w:rsidR="00A8356E" w:rsidRPr="004B3682" w:rsidRDefault="00A8356E" w:rsidP="00735652">
      <w:pPr>
        <w:pStyle w:val="EmpfngerInfoblock"/>
      </w:pPr>
    </w:p>
    <w:p w14:paraId="1B4674F9" w14:textId="72C23721" w:rsidR="00EB0B87" w:rsidRPr="00D9193B" w:rsidRDefault="00EB0B87" w:rsidP="00D9193B">
      <w:pPr>
        <w:spacing w:after="0" w:line="360" w:lineRule="auto"/>
        <w:jc w:val="center"/>
        <w:rPr>
          <w:b/>
          <w:bCs/>
          <w:sz w:val="28"/>
          <w:szCs w:val="28"/>
        </w:rPr>
      </w:pPr>
      <w:r w:rsidRPr="00D9193B">
        <w:rPr>
          <w:b/>
          <w:bCs/>
          <w:sz w:val="28"/>
          <w:szCs w:val="28"/>
        </w:rPr>
        <w:t>Einladung zum Pressetermin</w:t>
      </w:r>
    </w:p>
    <w:p w14:paraId="0AEC593A" w14:textId="41C440B3" w:rsidR="00796754" w:rsidRDefault="00796754" w:rsidP="00AB5CBD">
      <w:pPr>
        <w:spacing w:after="0" w:line="360" w:lineRule="auto"/>
        <w:jc w:val="center"/>
        <w:rPr>
          <w:b/>
          <w:bCs/>
          <w:sz w:val="28"/>
          <w:szCs w:val="28"/>
        </w:rPr>
      </w:pPr>
      <w:r w:rsidRPr="00796754">
        <w:rPr>
          <w:b/>
          <w:bCs/>
          <w:sz w:val="28"/>
          <w:szCs w:val="28"/>
        </w:rPr>
        <w:t>Sonderausstellung „Aufgetaucht! Schätze der Sammlung und die Neukonzeption“ (16.6.2024 – 4.5.2025)</w:t>
      </w:r>
    </w:p>
    <w:p w14:paraId="5E99DAF1" w14:textId="7BD7FBC2" w:rsidR="00AB5CBD" w:rsidRPr="00796754" w:rsidRDefault="00AB5CBD" w:rsidP="00AB5CBD">
      <w:pPr>
        <w:spacing w:after="0" w:line="360" w:lineRule="auto"/>
        <w:jc w:val="center"/>
        <w:rPr>
          <w:b/>
          <w:bCs/>
          <w:sz w:val="24"/>
          <w:szCs w:val="24"/>
        </w:rPr>
      </w:pPr>
      <w:r w:rsidRPr="00AB5CBD">
        <w:rPr>
          <w:b/>
          <w:bCs/>
          <w:sz w:val="24"/>
          <w:szCs w:val="24"/>
        </w:rPr>
        <w:t>Freitag, 14. Juni 2024, 11:00 Uhr</w:t>
      </w:r>
    </w:p>
    <w:p w14:paraId="13ED92F5" w14:textId="77777777" w:rsidR="00796754" w:rsidRDefault="00796754" w:rsidP="00796754">
      <w:pPr>
        <w:spacing w:after="0"/>
        <w:rPr>
          <w:sz w:val="24"/>
          <w:szCs w:val="24"/>
        </w:rPr>
      </w:pPr>
    </w:p>
    <w:p w14:paraId="696285E5" w14:textId="77777777" w:rsidR="00CC2772" w:rsidRDefault="00CC2772" w:rsidP="00796754">
      <w:pPr>
        <w:spacing w:after="0"/>
        <w:rPr>
          <w:sz w:val="24"/>
          <w:szCs w:val="24"/>
        </w:rPr>
      </w:pPr>
    </w:p>
    <w:p w14:paraId="365F540E" w14:textId="220CE214" w:rsidR="00CC2772" w:rsidRDefault="00823698" w:rsidP="004D1671">
      <w:pPr>
        <w:spacing w:after="0" w:line="360" w:lineRule="auto"/>
        <w:rPr>
          <w:color w:val="auto"/>
          <w:sz w:val="24"/>
          <w:szCs w:val="24"/>
        </w:rPr>
      </w:pPr>
      <w:r w:rsidRPr="00204C80">
        <w:rPr>
          <w:color w:val="auto"/>
          <w:sz w:val="24"/>
          <w:szCs w:val="24"/>
        </w:rPr>
        <w:t>W</w:t>
      </w:r>
      <w:r w:rsidR="00522165" w:rsidRPr="00204C80">
        <w:rPr>
          <w:color w:val="auto"/>
          <w:sz w:val="24"/>
          <w:szCs w:val="24"/>
        </w:rPr>
        <w:t>as schlummert eigentlich an „</w:t>
      </w:r>
      <w:r w:rsidR="004D1671" w:rsidRPr="00204C80">
        <w:rPr>
          <w:color w:val="auto"/>
          <w:sz w:val="24"/>
          <w:szCs w:val="24"/>
        </w:rPr>
        <w:t>Objekts</w:t>
      </w:r>
      <w:r w:rsidR="00522165" w:rsidRPr="00204C80">
        <w:rPr>
          <w:color w:val="auto"/>
          <w:sz w:val="24"/>
          <w:szCs w:val="24"/>
        </w:rPr>
        <w:t xml:space="preserve">chätzen“ noch in den </w:t>
      </w:r>
      <w:r w:rsidR="003354AB">
        <w:rPr>
          <w:color w:val="auto"/>
          <w:sz w:val="24"/>
          <w:szCs w:val="24"/>
        </w:rPr>
        <w:t>Depoträumen des Museums</w:t>
      </w:r>
      <w:r w:rsidRPr="00204C80">
        <w:rPr>
          <w:color w:val="auto"/>
          <w:sz w:val="24"/>
          <w:szCs w:val="24"/>
        </w:rPr>
        <w:t xml:space="preserve">? </w:t>
      </w:r>
      <w:r w:rsidR="004D1671" w:rsidRPr="00204C80">
        <w:rPr>
          <w:color w:val="auto"/>
          <w:sz w:val="24"/>
          <w:szCs w:val="24"/>
        </w:rPr>
        <w:t xml:space="preserve">In der Dauerausstellung des Deutschen Marinemuseums </w:t>
      </w:r>
      <w:r w:rsidR="00204C80" w:rsidRPr="00204C80">
        <w:rPr>
          <w:color w:val="auto"/>
          <w:sz w:val="24"/>
          <w:szCs w:val="24"/>
        </w:rPr>
        <w:t>können</w:t>
      </w:r>
      <w:r w:rsidR="003354AB">
        <w:rPr>
          <w:color w:val="auto"/>
          <w:sz w:val="24"/>
          <w:szCs w:val="24"/>
        </w:rPr>
        <w:t xml:space="preserve"> </w:t>
      </w:r>
      <w:r w:rsidR="004704D4">
        <w:rPr>
          <w:color w:val="auto"/>
          <w:sz w:val="24"/>
          <w:szCs w:val="24"/>
        </w:rPr>
        <w:t>—</w:t>
      </w:r>
      <w:r w:rsidR="003354AB">
        <w:rPr>
          <w:color w:val="auto"/>
          <w:sz w:val="24"/>
          <w:szCs w:val="24"/>
        </w:rPr>
        <w:t xml:space="preserve"> </w:t>
      </w:r>
      <w:r w:rsidR="004D1671" w:rsidRPr="00204C80">
        <w:rPr>
          <w:color w:val="auto"/>
          <w:sz w:val="24"/>
          <w:szCs w:val="24"/>
        </w:rPr>
        <w:t>wie bei den meisten Museen</w:t>
      </w:r>
      <w:r w:rsidR="003354AB">
        <w:rPr>
          <w:color w:val="auto"/>
          <w:sz w:val="24"/>
          <w:szCs w:val="24"/>
        </w:rPr>
        <w:t xml:space="preserve"> </w:t>
      </w:r>
      <w:r w:rsidR="004704D4">
        <w:rPr>
          <w:color w:val="auto"/>
          <w:sz w:val="24"/>
          <w:szCs w:val="24"/>
        </w:rPr>
        <w:t xml:space="preserve">— </w:t>
      </w:r>
      <w:r w:rsidR="00204C80" w:rsidRPr="00204C80">
        <w:rPr>
          <w:color w:val="auto"/>
          <w:sz w:val="24"/>
          <w:szCs w:val="24"/>
        </w:rPr>
        <w:t>nur rund 5</w:t>
      </w:r>
      <w:r w:rsidR="004704D4">
        <w:rPr>
          <w:color w:val="auto"/>
          <w:sz w:val="24"/>
          <w:szCs w:val="24"/>
        </w:rPr>
        <w:t xml:space="preserve"> </w:t>
      </w:r>
      <w:r w:rsidR="00204C80" w:rsidRPr="00204C80">
        <w:rPr>
          <w:color w:val="auto"/>
          <w:sz w:val="24"/>
          <w:szCs w:val="24"/>
        </w:rPr>
        <w:t xml:space="preserve">% des Sammlungsbestandes gezeigt werden. In der </w:t>
      </w:r>
      <w:r w:rsidR="003354AB">
        <w:rPr>
          <w:color w:val="auto"/>
          <w:sz w:val="24"/>
          <w:szCs w:val="24"/>
        </w:rPr>
        <w:t xml:space="preserve">kommenden </w:t>
      </w:r>
      <w:r w:rsidR="00204C80" w:rsidRPr="00204C80">
        <w:rPr>
          <w:color w:val="auto"/>
          <w:sz w:val="24"/>
          <w:szCs w:val="24"/>
        </w:rPr>
        <w:t xml:space="preserve">Sonderausstellung nutzen wir </w:t>
      </w:r>
      <w:r w:rsidR="005F6520">
        <w:rPr>
          <w:color w:val="auto"/>
          <w:sz w:val="24"/>
          <w:szCs w:val="24"/>
        </w:rPr>
        <w:t xml:space="preserve">nun </w:t>
      </w:r>
      <w:r w:rsidR="00204C80" w:rsidRPr="00204C80">
        <w:rPr>
          <w:color w:val="auto"/>
          <w:sz w:val="24"/>
          <w:szCs w:val="24"/>
        </w:rPr>
        <w:t>die Gelegenheit, ausgewählte Objekte</w:t>
      </w:r>
      <w:r w:rsidR="003354AB">
        <w:rPr>
          <w:color w:val="auto"/>
          <w:sz w:val="24"/>
          <w:szCs w:val="24"/>
        </w:rPr>
        <w:t xml:space="preserve">, die noch nie gezeigt wurden, </w:t>
      </w:r>
      <w:r w:rsidR="003354AB" w:rsidRPr="00204C80">
        <w:rPr>
          <w:color w:val="auto"/>
          <w:sz w:val="24"/>
          <w:szCs w:val="24"/>
        </w:rPr>
        <w:t>einer</w:t>
      </w:r>
      <w:r w:rsidR="00204C80">
        <w:rPr>
          <w:color w:val="auto"/>
          <w:sz w:val="24"/>
          <w:szCs w:val="24"/>
        </w:rPr>
        <w:t xml:space="preserve"> breiten Öffentlichkeit zu präsentieren. </w:t>
      </w:r>
    </w:p>
    <w:p w14:paraId="2AA6702E" w14:textId="77777777" w:rsidR="00D9193B" w:rsidRDefault="00D9193B" w:rsidP="004D1671">
      <w:pPr>
        <w:spacing w:after="0" w:line="360" w:lineRule="auto"/>
        <w:rPr>
          <w:color w:val="auto"/>
          <w:sz w:val="24"/>
          <w:szCs w:val="24"/>
        </w:rPr>
      </w:pPr>
    </w:p>
    <w:p w14:paraId="22491D1F" w14:textId="2A0A8D9F" w:rsidR="00A17AC8" w:rsidRDefault="00204C80" w:rsidP="00985683">
      <w:pPr>
        <w:spacing w:after="0" w:line="360" w:lineRule="auto"/>
        <w:rPr>
          <w:color w:val="auto"/>
          <w:sz w:val="24"/>
          <w:szCs w:val="24"/>
        </w:rPr>
      </w:pPr>
      <w:r>
        <w:rPr>
          <w:color w:val="auto"/>
          <w:sz w:val="24"/>
          <w:szCs w:val="24"/>
        </w:rPr>
        <w:t>Zugleich bietet die Ausstellung die Möglichkeit, einen Blick hinter die Kulissen der Museumsarbeit in Bezug auf den Neukonzeptionsprozess</w:t>
      </w:r>
      <w:r w:rsidR="004704D4">
        <w:rPr>
          <w:color w:val="auto"/>
          <w:sz w:val="24"/>
          <w:szCs w:val="24"/>
        </w:rPr>
        <w:t xml:space="preserve"> zu werfen</w:t>
      </w:r>
      <w:r>
        <w:rPr>
          <w:color w:val="auto"/>
          <w:sz w:val="24"/>
          <w:szCs w:val="24"/>
        </w:rPr>
        <w:t xml:space="preserve">, in dem sich das Museum seit Ende 2018 befindet. </w:t>
      </w:r>
      <w:r w:rsidR="00A17AC8">
        <w:rPr>
          <w:color w:val="auto"/>
          <w:sz w:val="24"/>
          <w:szCs w:val="24"/>
        </w:rPr>
        <w:t xml:space="preserve">Den roten Faden der Sonderausstellung bildet das bereits durch den Fördergeldgeber genehmigte Rahmenkonzept der neuen Dauerausstellung, die im Gegensatz zum jetzigen chronologischen Aufbau </w:t>
      </w:r>
      <w:r w:rsidR="003354AB">
        <w:rPr>
          <w:color w:val="auto"/>
          <w:sz w:val="24"/>
          <w:szCs w:val="24"/>
        </w:rPr>
        <w:t>themenzentriert deutsche Marinegeschichte ab 1848 erzählt</w:t>
      </w:r>
      <w:r w:rsidR="00A17AC8">
        <w:rPr>
          <w:color w:val="auto"/>
          <w:sz w:val="24"/>
          <w:szCs w:val="24"/>
        </w:rPr>
        <w:t xml:space="preserve">. </w:t>
      </w:r>
      <w:r w:rsidR="00796754" w:rsidRPr="00796754">
        <w:rPr>
          <w:color w:val="auto"/>
          <w:sz w:val="24"/>
          <w:szCs w:val="24"/>
        </w:rPr>
        <w:t xml:space="preserve">„Aufgetaucht!“ </w:t>
      </w:r>
      <w:r w:rsidR="00A17AC8">
        <w:rPr>
          <w:color w:val="auto"/>
          <w:sz w:val="24"/>
          <w:szCs w:val="24"/>
        </w:rPr>
        <w:t xml:space="preserve">wird </w:t>
      </w:r>
      <w:r w:rsidR="00A17AC8" w:rsidRPr="00796754">
        <w:rPr>
          <w:color w:val="auto"/>
          <w:sz w:val="24"/>
          <w:szCs w:val="24"/>
        </w:rPr>
        <w:t>anhand ausgewählter Objekte ein</w:t>
      </w:r>
      <w:r w:rsidR="005F6520">
        <w:rPr>
          <w:color w:val="auto"/>
          <w:sz w:val="24"/>
          <w:szCs w:val="24"/>
        </w:rPr>
        <w:t>en</w:t>
      </w:r>
      <w:r w:rsidR="00A17AC8" w:rsidRPr="00796754">
        <w:rPr>
          <w:color w:val="auto"/>
          <w:sz w:val="24"/>
          <w:szCs w:val="24"/>
        </w:rPr>
        <w:t xml:space="preserve"> Einblick in die Teilaspekte </w:t>
      </w:r>
      <w:r w:rsidR="00A17AC8">
        <w:rPr>
          <w:color w:val="auto"/>
          <w:sz w:val="24"/>
          <w:szCs w:val="24"/>
        </w:rPr>
        <w:t>von sechs ausgewählten Themenmodulen der neuen Dauerausstellung geben. Zu d</w:t>
      </w:r>
      <w:r w:rsidR="003354AB">
        <w:rPr>
          <w:color w:val="auto"/>
          <w:sz w:val="24"/>
          <w:szCs w:val="24"/>
        </w:rPr>
        <w:t>en geplanten Themenmodulen</w:t>
      </w:r>
      <w:r w:rsidR="00A17AC8">
        <w:rPr>
          <w:color w:val="auto"/>
          <w:sz w:val="24"/>
          <w:szCs w:val="24"/>
        </w:rPr>
        <w:t xml:space="preserve"> gehört z.B. </w:t>
      </w:r>
      <w:r w:rsidR="00796754" w:rsidRPr="00796754">
        <w:rPr>
          <w:color w:val="auto"/>
          <w:sz w:val="24"/>
          <w:szCs w:val="24"/>
        </w:rPr>
        <w:t xml:space="preserve">ein spezielles Technikmodul, in dem zum einen die Entwicklungsgeschichte vom Ruderkanonenboot der Bundesmarine von 1848 bis zur modernen volldigitalisierten Fregatte der Deutschen Marine mithilfe von Schiffsmodellen gezeigt werden wird. Zum anderen zeigt es die technische Entwicklung der einzelnen Subsysteme von Kriegsschiffen auf, so z. B. der Waffensysteme, </w:t>
      </w:r>
      <w:r w:rsidR="00796754" w:rsidRPr="00796754">
        <w:rPr>
          <w:color w:val="auto"/>
          <w:sz w:val="24"/>
          <w:szCs w:val="24"/>
        </w:rPr>
        <w:lastRenderedPageBreak/>
        <w:t xml:space="preserve">Rettungsmittel oder auch Funktechnik. </w:t>
      </w:r>
      <w:r w:rsidR="00A17AC8">
        <w:rPr>
          <w:color w:val="auto"/>
          <w:sz w:val="24"/>
          <w:szCs w:val="24"/>
        </w:rPr>
        <w:t xml:space="preserve">Objektzentriert wird dieses geplante neue Konzept beispielhaft </w:t>
      </w:r>
      <w:r w:rsidR="005F6520">
        <w:rPr>
          <w:color w:val="auto"/>
          <w:sz w:val="24"/>
          <w:szCs w:val="24"/>
        </w:rPr>
        <w:t xml:space="preserve">in „Aufgetaucht!“ </w:t>
      </w:r>
      <w:r w:rsidR="00A17AC8">
        <w:rPr>
          <w:color w:val="auto"/>
          <w:sz w:val="24"/>
          <w:szCs w:val="24"/>
        </w:rPr>
        <w:t>vermittelt.</w:t>
      </w:r>
    </w:p>
    <w:p w14:paraId="3C91F97E" w14:textId="42A488CC" w:rsidR="00796754" w:rsidRPr="00796754" w:rsidRDefault="00796754" w:rsidP="00985683">
      <w:pPr>
        <w:spacing w:after="0" w:line="360" w:lineRule="auto"/>
        <w:rPr>
          <w:color w:val="auto"/>
          <w:sz w:val="24"/>
          <w:szCs w:val="24"/>
        </w:rPr>
      </w:pPr>
      <w:r w:rsidRPr="00796754">
        <w:rPr>
          <w:color w:val="auto"/>
          <w:sz w:val="24"/>
          <w:szCs w:val="24"/>
        </w:rPr>
        <w:t xml:space="preserve">Über das Konzept hinaus </w:t>
      </w:r>
      <w:r w:rsidR="005F6520">
        <w:rPr>
          <w:color w:val="auto"/>
          <w:sz w:val="24"/>
          <w:szCs w:val="24"/>
        </w:rPr>
        <w:t>zeigen wir in der Sonderausstellung</w:t>
      </w:r>
      <w:r w:rsidRPr="00796754">
        <w:rPr>
          <w:color w:val="auto"/>
          <w:sz w:val="24"/>
          <w:szCs w:val="24"/>
        </w:rPr>
        <w:t xml:space="preserve"> zwei </w:t>
      </w:r>
      <w:r w:rsidR="005F6520">
        <w:rPr>
          <w:color w:val="auto"/>
          <w:sz w:val="24"/>
          <w:szCs w:val="24"/>
        </w:rPr>
        <w:t>weitere M</w:t>
      </w:r>
      <w:r w:rsidRPr="00796754">
        <w:rPr>
          <w:color w:val="auto"/>
          <w:sz w:val="24"/>
          <w:szCs w:val="24"/>
        </w:rPr>
        <w:t>odule</w:t>
      </w:r>
      <w:r w:rsidR="005F6520">
        <w:rPr>
          <w:color w:val="auto"/>
          <w:sz w:val="24"/>
          <w:szCs w:val="24"/>
        </w:rPr>
        <w:t xml:space="preserve"> </w:t>
      </w:r>
      <w:r w:rsidR="004704D4">
        <w:rPr>
          <w:color w:val="auto"/>
          <w:sz w:val="24"/>
          <w:szCs w:val="24"/>
        </w:rPr>
        <w:t>—</w:t>
      </w:r>
      <w:r w:rsidRPr="00796754">
        <w:rPr>
          <w:color w:val="auto"/>
          <w:sz w:val="24"/>
          <w:szCs w:val="24"/>
        </w:rPr>
        <w:t>Reservistika und Spielzeuge</w:t>
      </w:r>
      <w:r w:rsidR="005F6520">
        <w:rPr>
          <w:color w:val="auto"/>
          <w:sz w:val="24"/>
          <w:szCs w:val="24"/>
        </w:rPr>
        <w:t>. Beides spannende Sammlungskategorien mit vielen anschaulichen und vielschichtigen Objekten, die bis jetzt in der Ausstellung zu kurz kommen.</w:t>
      </w:r>
      <w:r w:rsidRPr="00796754">
        <w:rPr>
          <w:color w:val="auto"/>
          <w:sz w:val="24"/>
          <w:szCs w:val="24"/>
        </w:rPr>
        <w:t xml:space="preserve"> </w:t>
      </w:r>
    </w:p>
    <w:p w14:paraId="4AF45F02" w14:textId="77777777" w:rsidR="00D9193B" w:rsidRDefault="00D9193B" w:rsidP="00985683">
      <w:pPr>
        <w:spacing w:after="0" w:line="360" w:lineRule="auto"/>
        <w:rPr>
          <w:color w:val="auto"/>
          <w:sz w:val="24"/>
          <w:szCs w:val="24"/>
        </w:rPr>
      </w:pPr>
    </w:p>
    <w:p w14:paraId="7B2D713C" w14:textId="3363A862" w:rsidR="00A17AC8" w:rsidRDefault="00D9193B" w:rsidP="00985683">
      <w:pPr>
        <w:spacing w:after="0" w:line="360" w:lineRule="auto"/>
        <w:rPr>
          <w:color w:val="auto"/>
          <w:sz w:val="24"/>
          <w:szCs w:val="24"/>
        </w:rPr>
      </w:pPr>
      <w:r>
        <w:rPr>
          <w:color w:val="auto"/>
          <w:sz w:val="24"/>
          <w:szCs w:val="24"/>
        </w:rPr>
        <w:t>Dabei ist zusätzlich geplant, einige der Objekte während der Laufzeit der Ausstellung auszutauschen. Hier ist die Mitarbeit von Besucherinnen und Besuchern bzw. Museumsinteressierten gefragt: Über unsere Social-Media-Kanäle (Facebook, Instagram und X) besteht die Möglichkeit</w:t>
      </w:r>
      <w:r w:rsidR="0046276D">
        <w:rPr>
          <w:color w:val="auto"/>
          <w:sz w:val="24"/>
          <w:szCs w:val="24"/>
        </w:rPr>
        <w:t>,</w:t>
      </w:r>
      <w:r>
        <w:rPr>
          <w:color w:val="auto"/>
          <w:sz w:val="24"/>
          <w:szCs w:val="24"/>
        </w:rPr>
        <w:t xml:space="preserve"> über Objekte, die gezeigt werden sollen, abzustimmen. </w:t>
      </w:r>
    </w:p>
    <w:p w14:paraId="099CF9AF" w14:textId="77777777" w:rsidR="00D9193B" w:rsidRDefault="00D9193B" w:rsidP="00985683">
      <w:pPr>
        <w:spacing w:after="0" w:line="360" w:lineRule="auto"/>
        <w:rPr>
          <w:color w:val="auto"/>
          <w:sz w:val="24"/>
          <w:szCs w:val="24"/>
        </w:rPr>
      </w:pPr>
    </w:p>
    <w:p w14:paraId="5AD13FF8" w14:textId="77D74ACE" w:rsidR="00D9193B" w:rsidRDefault="00D9193B" w:rsidP="00985683">
      <w:pPr>
        <w:spacing w:after="0" w:line="360" w:lineRule="auto"/>
        <w:rPr>
          <w:color w:val="auto"/>
          <w:sz w:val="24"/>
          <w:szCs w:val="24"/>
        </w:rPr>
      </w:pPr>
      <w:r>
        <w:rPr>
          <w:color w:val="auto"/>
          <w:sz w:val="24"/>
          <w:szCs w:val="24"/>
        </w:rPr>
        <w:t xml:space="preserve">Weiterhin wird </w:t>
      </w:r>
      <w:r w:rsidR="0046276D">
        <w:rPr>
          <w:color w:val="auto"/>
          <w:sz w:val="24"/>
          <w:szCs w:val="24"/>
        </w:rPr>
        <w:t>es einen Bereich</w:t>
      </w:r>
      <w:r>
        <w:rPr>
          <w:color w:val="auto"/>
          <w:sz w:val="24"/>
          <w:szCs w:val="24"/>
        </w:rPr>
        <w:t xml:space="preserve"> in der Sonderausstellung geben, d</w:t>
      </w:r>
      <w:r w:rsidR="0046276D">
        <w:rPr>
          <w:color w:val="auto"/>
          <w:sz w:val="24"/>
          <w:szCs w:val="24"/>
        </w:rPr>
        <w:t>er</w:t>
      </w:r>
      <w:r>
        <w:rPr>
          <w:color w:val="auto"/>
          <w:sz w:val="24"/>
          <w:szCs w:val="24"/>
        </w:rPr>
        <w:t xml:space="preserve"> über die Sammlungstätigkeit des Museums informiert. </w:t>
      </w:r>
      <w:r w:rsidR="004704D4">
        <w:rPr>
          <w:color w:val="auto"/>
          <w:sz w:val="24"/>
          <w:szCs w:val="24"/>
        </w:rPr>
        <w:t>Hier wird thematisiert</w:t>
      </w:r>
      <w:r>
        <w:rPr>
          <w:color w:val="auto"/>
          <w:sz w:val="24"/>
          <w:szCs w:val="24"/>
        </w:rPr>
        <w:t>, wie und wozu wir eigentlich unserer Sammlungstätigkeit nachkommen und über welche Objektüberlassungen wir uns insbesondere freuen würden.</w:t>
      </w:r>
    </w:p>
    <w:p w14:paraId="5B9380FB" w14:textId="77777777" w:rsidR="00CC2772" w:rsidRPr="00204C80" w:rsidRDefault="00CC2772" w:rsidP="00796754">
      <w:pPr>
        <w:spacing w:after="0"/>
        <w:rPr>
          <w:color w:val="auto"/>
          <w:sz w:val="24"/>
          <w:szCs w:val="24"/>
        </w:rPr>
      </w:pPr>
    </w:p>
    <w:p w14:paraId="110ADC88" w14:textId="012D5BC1" w:rsidR="00796754" w:rsidRPr="00796754" w:rsidRDefault="00CC2772" w:rsidP="00AB5CBD">
      <w:pPr>
        <w:spacing w:after="0" w:line="360" w:lineRule="auto"/>
        <w:rPr>
          <w:color w:val="auto"/>
          <w:sz w:val="24"/>
          <w:szCs w:val="24"/>
        </w:rPr>
      </w:pPr>
      <w:r w:rsidRPr="00204C80">
        <w:rPr>
          <w:color w:val="auto"/>
          <w:sz w:val="24"/>
          <w:szCs w:val="24"/>
        </w:rPr>
        <w:t xml:space="preserve">Die </w:t>
      </w:r>
      <w:r w:rsidR="00D9193B">
        <w:rPr>
          <w:color w:val="auto"/>
          <w:sz w:val="24"/>
          <w:szCs w:val="24"/>
        </w:rPr>
        <w:t xml:space="preserve">öffentliche </w:t>
      </w:r>
      <w:r w:rsidRPr="00204C80">
        <w:rPr>
          <w:color w:val="auto"/>
          <w:sz w:val="24"/>
          <w:szCs w:val="24"/>
        </w:rPr>
        <w:t>Ausstellungseröffnung findet</w:t>
      </w:r>
      <w:r w:rsidR="00796754" w:rsidRPr="00796754">
        <w:rPr>
          <w:color w:val="auto"/>
          <w:sz w:val="24"/>
          <w:szCs w:val="24"/>
        </w:rPr>
        <w:t xml:space="preserve"> am 16. Juni 2024 um 12 Uhr </w:t>
      </w:r>
      <w:r w:rsidRPr="00204C80">
        <w:rPr>
          <w:color w:val="auto"/>
          <w:sz w:val="24"/>
          <w:szCs w:val="24"/>
        </w:rPr>
        <w:t>statt.</w:t>
      </w:r>
      <w:r w:rsidR="00796754" w:rsidRPr="00796754">
        <w:rPr>
          <w:color w:val="auto"/>
          <w:sz w:val="24"/>
          <w:szCs w:val="24"/>
        </w:rPr>
        <w:t xml:space="preserve"> </w:t>
      </w:r>
      <w:r w:rsidR="00AB5CBD">
        <w:rPr>
          <w:color w:val="auto"/>
          <w:sz w:val="24"/>
          <w:szCs w:val="24"/>
        </w:rPr>
        <w:t>Um einen Einblick in die Sonderausstellung vorab zu geben, laden wir herzlich zu einem Pressetermin am Freitag, 14. Juni 2024, um 11 Uhr in die Sonderausstellung im Deutschen Marinemuseum ein.</w:t>
      </w:r>
    </w:p>
    <w:p w14:paraId="4989EE41" w14:textId="77777777" w:rsidR="00CC2772" w:rsidRPr="00796754" w:rsidRDefault="00CC2772" w:rsidP="0051589C">
      <w:pPr>
        <w:spacing w:after="0"/>
        <w:rPr>
          <w:sz w:val="24"/>
          <w:szCs w:val="24"/>
        </w:rPr>
      </w:pPr>
    </w:p>
    <w:p w14:paraId="69EC9396" w14:textId="3BBBB6B2" w:rsidR="0081263A" w:rsidRPr="00204C80" w:rsidRDefault="0081263A" w:rsidP="0051589C">
      <w:pPr>
        <w:spacing w:after="0"/>
        <w:rPr>
          <w:b/>
          <w:bCs/>
          <w:color w:val="auto"/>
        </w:rPr>
      </w:pPr>
      <w:r w:rsidRPr="00204C80">
        <w:rPr>
          <w:b/>
          <w:bCs/>
          <w:color w:val="auto"/>
        </w:rPr>
        <w:t>Deutsches Marinemuseum</w:t>
      </w:r>
    </w:p>
    <w:p w14:paraId="33E6DA81" w14:textId="77777777" w:rsidR="0081263A" w:rsidRPr="00204C80" w:rsidRDefault="0081263A" w:rsidP="0051589C">
      <w:pPr>
        <w:spacing w:after="0"/>
        <w:rPr>
          <w:color w:val="auto"/>
        </w:rPr>
      </w:pPr>
      <w:r w:rsidRPr="00204C80">
        <w:rPr>
          <w:color w:val="auto"/>
        </w:rPr>
        <w:t>Südstrand 125</w:t>
      </w:r>
    </w:p>
    <w:p w14:paraId="3A5947C0" w14:textId="77777777" w:rsidR="0081263A" w:rsidRPr="00204C80" w:rsidRDefault="0081263A" w:rsidP="0051589C">
      <w:pPr>
        <w:spacing w:after="0"/>
        <w:rPr>
          <w:color w:val="auto"/>
        </w:rPr>
      </w:pPr>
      <w:r w:rsidRPr="00204C80">
        <w:rPr>
          <w:color w:val="auto"/>
        </w:rPr>
        <w:t xml:space="preserve">26382 Wilhelmshaven </w:t>
      </w:r>
    </w:p>
    <w:p w14:paraId="0E227622" w14:textId="77777777" w:rsidR="0081263A" w:rsidRPr="00204C80" w:rsidRDefault="0081263A" w:rsidP="0051589C">
      <w:pPr>
        <w:spacing w:after="0"/>
        <w:rPr>
          <w:color w:val="auto"/>
        </w:rPr>
      </w:pPr>
      <w:r w:rsidRPr="00204C80">
        <w:rPr>
          <w:color w:val="auto"/>
        </w:rPr>
        <w:t xml:space="preserve">Tel.: (0 4421) 400 84 0 </w:t>
      </w:r>
    </w:p>
    <w:p w14:paraId="5B1AA09C" w14:textId="77777777" w:rsidR="0081263A" w:rsidRPr="00204C80" w:rsidRDefault="0081263A" w:rsidP="0051589C">
      <w:pPr>
        <w:spacing w:after="0"/>
        <w:rPr>
          <w:color w:val="auto"/>
        </w:rPr>
      </w:pPr>
      <w:r w:rsidRPr="00204C80">
        <w:rPr>
          <w:color w:val="auto"/>
        </w:rPr>
        <w:t>Fax: (0 44 21) 400 84 99</w:t>
      </w:r>
    </w:p>
    <w:p w14:paraId="27906B99" w14:textId="77777777" w:rsidR="0081263A" w:rsidRPr="00204C80" w:rsidRDefault="0081263A" w:rsidP="0051589C">
      <w:pPr>
        <w:spacing w:after="0"/>
        <w:rPr>
          <w:color w:val="auto"/>
        </w:rPr>
      </w:pPr>
      <w:r w:rsidRPr="00204C80">
        <w:rPr>
          <w:color w:val="auto"/>
        </w:rPr>
        <w:t>E-Mail: info@marinemuseum.de</w:t>
      </w:r>
    </w:p>
    <w:p w14:paraId="09EF48B5" w14:textId="436322FB" w:rsidR="001D3787" w:rsidRPr="00AB5CBD" w:rsidRDefault="0081263A" w:rsidP="00AB5CBD">
      <w:pPr>
        <w:spacing w:after="0"/>
        <w:rPr>
          <w:bCs/>
          <w:color w:val="auto"/>
        </w:rPr>
      </w:pPr>
      <w:r w:rsidRPr="00204C80">
        <w:rPr>
          <w:bCs/>
          <w:color w:val="auto"/>
        </w:rPr>
        <w:t>www.marinemuseum.de</w:t>
      </w:r>
    </w:p>
    <w:sectPr w:rsidR="001D3787" w:rsidRPr="00AB5CBD" w:rsidSect="00985683">
      <w:headerReference w:type="default" r:id="rId7"/>
      <w:headerReference w:type="first" r:id="rId8"/>
      <w:pgSz w:w="11906" w:h="16838"/>
      <w:pgMar w:top="3555" w:right="1701" w:bottom="226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A1C4A" w14:textId="77777777" w:rsidR="004D1FC9" w:rsidRDefault="004D1FC9" w:rsidP="00252F59">
      <w:r>
        <w:separator/>
      </w:r>
    </w:p>
  </w:endnote>
  <w:endnote w:type="continuationSeparator" w:id="0">
    <w:p w14:paraId="480BC454" w14:textId="77777777" w:rsidR="004D1FC9" w:rsidRDefault="004D1FC9" w:rsidP="0025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ga Light">
    <w:panose1 w:val="020B0300000000020000"/>
    <w:charset w:val="00"/>
    <w:family w:val="swiss"/>
    <w:notTrueType/>
    <w:pitch w:val="variable"/>
    <w:sig w:usb0="00000007" w:usb1="00000001" w:usb2="00000000" w:usb3="00000000" w:csb0="00000093" w:csb1="00000000"/>
  </w:font>
  <w:font w:name="Riga">
    <w:panose1 w:val="020B050000000002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72740" w14:textId="77777777" w:rsidR="004D1FC9" w:rsidRDefault="004D1FC9" w:rsidP="00252F59">
      <w:r>
        <w:separator/>
      </w:r>
    </w:p>
  </w:footnote>
  <w:footnote w:type="continuationSeparator" w:id="0">
    <w:p w14:paraId="523FAFA8" w14:textId="77777777" w:rsidR="004D1FC9" w:rsidRDefault="004D1FC9" w:rsidP="0025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B9D9" w14:textId="77777777" w:rsidR="0020531C" w:rsidRDefault="0020531C" w:rsidP="00252F59">
    <w:r>
      <w:rPr>
        <w:noProof/>
      </w:rPr>
      <w:drawing>
        <wp:anchor distT="0" distB="0" distL="114300" distR="114300" simplePos="0" relativeHeight="251661312" behindDoc="1" locked="1" layoutInCell="1" allowOverlap="0" wp14:anchorId="75CC3AD4" wp14:editId="36F9CBD4">
          <wp:simplePos x="0" y="0"/>
          <wp:positionH relativeFrom="page">
            <wp:align>center</wp:align>
          </wp:positionH>
          <wp:positionV relativeFrom="page">
            <wp:align>center</wp:align>
          </wp:positionV>
          <wp:extent cx="7556400" cy="10681200"/>
          <wp:effectExtent l="0" t="0" r="635" b="0"/>
          <wp:wrapNone/>
          <wp:docPr id="8795276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27621"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AB3E" w14:textId="77777777" w:rsidR="002C3B3B" w:rsidRDefault="007378F1" w:rsidP="00252F59">
    <w:r>
      <w:rPr>
        <w:noProof/>
      </w:rPr>
      <w:drawing>
        <wp:inline distT="0" distB="0" distL="0" distR="0" wp14:anchorId="280D64C0" wp14:editId="24DEE056">
          <wp:extent cx="4948555" cy="6994525"/>
          <wp:effectExtent l="0" t="0" r="4445" b="3175"/>
          <wp:docPr id="1230447354"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47354" name="Grafik 1" descr="Ein Bild, das Text,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948555" cy="6994525"/>
                  </a:xfrm>
                  <a:prstGeom prst="rect">
                    <a:avLst/>
                  </a:prstGeom>
                </pic:spPr>
              </pic:pic>
            </a:graphicData>
          </a:graphic>
        </wp:inline>
      </w:drawing>
    </w:r>
    <w:r w:rsidR="002C3B3B">
      <w:rPr>
        <w:noProof/>
      </w:rPr>
      <w:drawing>
        <wp:anchor distT="0" distB="0" distL="114300" distR="114300" simplePos="0" relativeHeight="251660288" behindDoc="1" locked="1" layoutInCell="1" allowOverlap="0" wp14:anchorId="1550FAC4" wp14:editId="5EB0FB88">
          <wp:simplePos x="0" y="0"/>
          <wp:positionH relativeFrom="page">
            <wp:align>center</wp:align>
          </wp:positionH>
          <wp:positionV relativeFrom="page">
            <wp:align>center</wp:align>
          </wp:positionV>
          <wp:extent cx="7556400" cy="10681200"/>
          <wp:effectExtent l="0" t="0" r="635" b="0"/>
          <wp:wrapNone/>
          <wp:docPr id="793068103" name="Grafik 79306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68103" name="Grafik 79306810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p w14:paraId="45332E15" w14:textId="77777777" w:rsidR="00E64A5A" w:rsidRDefault="006A53D4" w:rsidP="00252F59">
    <w:r>
      <w:rPr>
        <w:noProof/>
      </w:rPr>
      <mc:AlternateContent>
        <mc:Choice Requires="wps">
          <w:drawing>
            <wp:anchor distT="0" distB="0" distL="114300" distR="114300" simplePos="1" relativeHeight="251662336" behindDoc="0" locked="0" layoutInCell="1" allowOverlap="1" wp14:anchorId="46AE7170" wp14:editId="2D42B825">
              <wp:simplePos x="4264182" y="2254313"/>
              <wp:positionH relativeFrom="column">
                <wp:posOffset>4264182</wp:posOffset>
              </wp:positionH>
              <wp:positionV relativeFrom="paragraph">
                <wp:posOffset>2254313</wp:posOffset>
              </wp:positionV>
              <wp:extent cx="2643612" cy="1430447"/>
              <wp:effectExtent l="0" t="0" r="10795" b="17780"/>
              <wp:wrapNone/>
              <wp:docPr id="1930188604" name="Textfeld 1"/>
              <wp:cNvGraphicFramePr/>
              <a:graphic xmlns:a="http://schemas.openxmlformats.org/drawingml/2006/main">
                <a:graphicData uri="http://schemas.microsoft.com/office/word/2010/wordprocessingShape">
                  <wps:wsp>
                    <wps:cNvSpPr txBox="1"/>
                    <wps:spPr>
                      <a:xfrm>
                        <a:off x="0" y="0"/>
                        <a:ext cx="2643612" cy="1430447"/>
                      </a:xfrm>
                      <a:prstGeom prst="rect">
                        <a:avLst/>
                      </a:prstGeom>
                      <a:solidFill>
                        <a:schemeClr val="lt1"/>
                      </a:solidFill>
                      <a:ln w="6350">
                        <a:solidFill>
                          <a:prstClr val="black"/>
                        </a:solidFill>
                      </a:ln>
                    </wps:spPr>
                    <wps:txbx>
                      <w:txbxContent>
                        <w:p w14:paraId="79BF4B13" w14:textId="77777777" w:rsidR="006A53D4" w:rsidRDefault="006A53D4" w:rsidP="00252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AE7170" id="_x0000_t202" coordsize="21600,21600" o:spt="202" path="m,l,21600r21600,l21600,xe">
              <v:stroke joinstyle="miter"/>
              <v:path gradientshapeok="t" o:connecttype="rect"/>
            </v:shapetype>
            <v:shape id="Textfeld 1" o:spid="_x0000_s1026" type="#_x0000_t202" style="position:absolute;left:0;text-align:left;margin-left:335.75pt;margin-top:177.5pt;width:208.15pt;height:112.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" fillcolor="white [3201]" strokeweight=".5pt">
              <v:textbox>
                <w:txbxContent>
                  <w:p w14:paraId="79BF4B13" w14:textId="77777777" w:rsidR="006A53D4" w:rsidRDefault="006A53D4" w:rsidP="00252F5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4C9"/>
    <w:multiLevelType w:val="hybridMultilevel"/>
    <w:tmpl w:val="4C92DAC0"/>
    <w:lvl w:ilvl="0" w:tplc="FACE71C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F85E66"/>
    <w:multiLevelType w:val="multilevel"/>
    <w:tmpl w:val="4C92DAC0"/>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EC3313"/>
    <w:multiLevelType w:val="hybridMultilevel"/>
    <w:tmpl w:val="B1BE62FA"/>
    <w:lvl w:ilvl="0" w:tplc="1D8E2846">
      <w:start w:val="1"/>
      <w:numFmt w:val="decimal"/>
      <w:lvlText w:val="%1."/>
      <w:lvlJc w:val="left"/>
      <w:pPr>
        <w:ind w:left="170" w:hanging="17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8256668"/>
    <w:multiLevelType w:val="hybridMultilevel"/>
    <w:tmpl w:val="46BE4DBA"/>
    <w:lvl w:ilvl="0" w:tplc="292A9462">
      <w:start w:val="1"/>
      <w:numFmt w:val="bullet"/>
      <w:pStyle w:val="AufzhlungAnlagen"/>
      <w:lvlText w:val=""/>
      <w:lvlJc w:val="left"/>
      <w:pPr>
        <w:ind w:left="170" w:hanging="17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E5F0767"/>
    <w:multiLevelType w:val="multilevel"/>
    <w:tmpl w:val="4C92DAC0"/>
    <w:styleLink w:val="Aktuelle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F0B15C3"/>
    <w:multiLevelType w:val="multilevel"/>
    <w:tmpl w:val="B1BE62FA"/>
    <w:styleLink w:val="AktuelleListe3"/>
    <w:lvl w:ilvl="0">
      <w:start w:val="1"/>
      <w:numFmt w:val="decimal"/>
      <w:lvlText w:val="%1."/>
      <w:lvlJc w:val="left"/>
      <w:pPr>
        <w:ind w:left="170" w:hanging="17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63270476">
    <w:abstractNumId w:val="0"/>
  </w:num>
  <w:num w:numId="2" w16cid:durableId="1194611304">
    <w:abstractNumId w:val="1"/>
  </w:num>
  <w:num w:numId="3" w16cid:durableId="728113746">
    <w:abstractNumId w:val="4"/>
  </w:num>
  <w:num w:numId="4" w16cid:durableId="249391356">
    <w:abstractNumId w:val="2"/>
  </w:num>
  <w:num w:numId="5" w16cid:durableId="35127801">
    <w:abstractNumId w:val="5"/>
  </w:num>
  <w:num w:numId="6" w16cid:durableId="1584801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3A"/>
    <w:rsid w:val="000266A7"/>
    <w:rsid w:val="00036F05"/>
    <w:rsid w:val="00052450"/>
    <w:rsid w:val="00054970"/>
    <w:rsid w:val="0008136C"/>
    <w:rsid w:val="000B6DFA"/>
    <w:rsid w:val="000D7CEC"/>
    <w:rsid w:val="00111A69"/>
    <w:rsid w:val="00113830"/>
    <w:rsid w:val="00141271"/>
    <w:rsid w:val="00143E8E"/>
    <w:rsid w:val="001761BF"/>
    <w:rsid w:val="001B00B8"/>
    <w:rsid w:val="001D3787"/>
    <w:rsid w:val="00204C80"/>
    <w:rsid w:val="0020531C"/>
    <w:rsid w:val="00223C1F"/>
    <w:rsid w:val="00252F59"/>
    <w:rsid w:val="00260599"/>
    <w:rsid w:val="00280777"/>
    <w:rsid w:val="002A2BC8"/>
    <w:rsid w:val="002C3B3B"/>
    <w:rsid w:val="003354AB"/>
    <w:rsid w:val="00353FDA"/>
    <w:rsid w:val="003659D4"/>
    <w:rsid w:val="0037381B"/>
    <w:rsid w:val="004354E0"/>
    <w:rsid w:val="0043595E"/>
    <w:rsid w:val="004402C9"/>
    <w:rsid w:val="004402E2"/>
    <w:rsid w:val="004536A8"/>
    <w:rsid w:val="0046276D"/>
    <w:rsid w:val="0046470F"/>
    <w:rsid w:val="004704D4"/>
    <w:rsid w:val="004A2305"/>
    <w:rsid w:val="004B3682"/>
    <w:rsid w:val="004D1671"/>
    <w:rsid w:val="004D1FC9"/>
    <w:rsid w:val="005005C3"/>
    <w:rsid w:val="00502F08"/>
    <w:rsid w:val="005154ED"/>
    <w:rsid w:val="0051589C"/>
    <w:rsid w:val="00522165"/>
    <w:rsid w:val="00543440"/>
    <w:rsid w:val="0057776D"/>
    <w:rsid w:val="00593CC1"/>
    <w:rsid w:val="005F6520"/>
    <w:rsid w:val="00606FB6"/>
    <w:rsid w:val="00672E38"/>
    <w:rsid w:val="006A1B43"/>
    <w:rsid w:val="006A53D4"/>
    <w:rsid w:val="006D433D"/>
    <w:rsid w:val="00712B76"/>
    <w:rsid w:val="00735652"/>
    <w:rsid w:val="007378F1"/>
    <w:rsid w:val="00745D35"/>
    <w:rsid w:val="00781271"/>
    <w:rsid w:val="00796754"/>
    <w:rsid w:val="007A17AB"/>
    <w:rsid w:val="007A6A76"/>
    <w:rsid w:val="007C50D1"/>
    <w:rsid w:val="007D2031"/>
    <w:rsid w:val="007F485D"/>
    <w:rsid w:val="0081263A"/>
    <w:rsid w:val="00823698"/>
    <w:rsid w:val="0083637C"/>
    <w:rsid w:val="00854AD6"/>
    <w:rsid w:val="00870591"/>
    <w:rsid w:val="0087196E"/>
    <w:rsid w:val="00956B15"/>
    <w:rsid w:val="009851E9"/>
    <w:rsid w:val="00985683"/>
    <w:rsid w:val="009B4C58"/>
    <w:rsid w:val="009F75A1"/>
    <w:rsid w:val="00A17AC8"/>
    <w:rsid w:val="00A217BD"/>
    <w:rsid w:val="00A33284"/>
    <w:rsid w:val="00A8356E"/>
    <w:rsid w:val="00AB4488"/>
    <w:rsid w:val="00AB5CBD"/>
    <w:rsid w:val="00AD1F4C"/>
    <w:rsid w:val="00B10873"/>
    <w:rsid w:val="00B24C6D"/>
    <w:rsid w:val="00B54F3A"/>
    <w:rsid w:val="00B8421C"/>
    <w:rsid w:val="00BE7D9D"/>
    <w:rsid w:val="00BF71A1"/>
    <w:rsid w:val="00C070A5"/>
    <w:rsid w:val="00C25951"/>
    <w:rsid w:val="00C47461"/>
    <w:rsid w:val="00C755C2"/>
    <w:rsid w:val="00CA4C08"/>
    <w:rsid w:val="00CB4C56"/>
    <w:rsid w:val="00CC1DD0"/>
    <w:rsid w:val="00CC2772"/>
    <w:rsid w:val="00D26BEC"/>
    <w:rsid w:val="00D716C3"/>
    <w:rsid w:val="00D85295"/>
    <w:rsid w:val="00D9193B"/>
    <w:rsid w:val="00DA6735"/>
    <w:rsid w:val="00DB7CA0"/>
    <w:rsid w:val="00DE5045"/>
    <w:rsid w:val="00DF61A2"/>
    <w:rsid w:val="00E16A40"/>
    <w:rsid w:val="00E279F8"/>
    <w:rsid w:val="00E5666F"/>
    <w:rsid w:val="00E64A5A"/>
    <w:rsid w:val="00EB0B87"/>
    <w:rsid w:val="00EC5A0D"/>
    <w:rsid w:val="00F33A49"/>
    <w:rsid w:val="00F3699B"/>
    <w:rsid w:val="00F73996"/>
    <w:rsid w:val="00F824AE"/>
    <w:rsid w:val="00F87660"/>
    <w:rsid w:val="00F93958"/>
    <w:rsid w:val="00FC4319"/>
    <w:rsid w:val="00FD5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3DA4"/>
  <w15:chartTrackingRefBased/>
  <w15:docId w15:val="{7A6C1C64-FF12-4A64-B317-784B8F34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260599"/>
    <w:pPr>
      <w:tabs>
        <w:tab w:val="left" w:pos="397"/>
      </w:tabs>
      <w:autoSpaceDE w:val="0"/>
      <w:autoSpaceDN w:val="0"/>
      <w:adjustRightInd w:val="0"/>
      <w:spacing w:after="300" w:line="300" w:lineRule="exact"/>
      <w:jc w:val="both"/>
    </w:pPr>
    <w:rPr>
      <w:rFonts w:ascii="Riga Light" w:hAnsi="Riga Light" w:cs="Riga Light"/>
      <w:color w:val="414140"/>
      <w:spacing w:val="2"/>
      <w:kern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Anlagen">
    <w:name w:val="Aufzählung Anlagen"/>
    <w:basedOn w:val="EmpfngerInfoblock"/>
    <w:link w:val="AufzhlungAnlagenZchn"/>
    <w:qFormat/>
    <w:rsid w:val="00252F59"/>
    <w:pPr>
      <w:numPr>
        <w:numId w:val="6"/>
      </w:numPr>
    </w:pPr>
  </w:style>
  <w:style w:type="paragraph" w:styleId="Listenabsatz">
    <w:name w:val="List Paragraph"/>
    <w:basedOn w:val="Standard"/>
    <w:uiPriority w:val="34"/>
    <w:qFormat/>
    <w:rsid w:val="00113830"/>
    <w:pPr>
      <w:ind w:left="720"/>
      <w:contextualSpacing/>
    </w:pPr>
  </w:style>
  <w:style w:type="paragraph" w:styleId="Fuzeile">
    <w:name w:val="footer"/>
    <w:basedOn w:val="Standard"/>
    <w:link w:val="FuzeileZchn"/>
    <w:uiPriority w:val="99"/>
    <w:unhideWhenUsed/>
    <w:rsid w:val="00E64A5A"/>
    <w:pPr>
      <w:tabs>
        <w:tab w:val="center" w:pos="4536"/>
        <w:tab w:val="right" w:pos="9072"/>
      </w:tabs>
    </w:pPr>
  </w:style>
  <w:style w:type="character" w:customStyle="1" w:styleId="FuzeileZchn">
    <w:name w:val="Fußzeile Zchn"/>
    <w:basedOn w:val="Absatz-Standardschriftart"/>
    <w:link w:val="Fuzeile"/>
    <w:uiPriority w:val="99"/>
    <w:rsid w:val="00E64A5A"/>
  </w:style>
  <w:style w:type="paragraph" w:customStyle="1" w:styleId="EmpfngerInfoblock">
    <w:name w:val="Empfänger + Infoblock"/>
    <w:link w:val="EmpfngerInfoblockZchn"/>
    <w:rsid w:val="00735652"/>
    <w:pPr>
      <w:autoSpaceDE w:val="0"/>
      <w:autoSpaceDN w:val="0"/>
      <w:adjustRightInd w:val="0"/>
      <w:spacing w:line="240" w:lineRule="exact"/>
    </w:pPr>
    <w:rPr>
      <w:rFonts w:ascii="Riga Light" w:hAnsi="Riga Light" w:cs="Riga Light"/>
      <w:color w:val="414140"/>
      <w:spacing w:val="2"/>
      <w:kern w:val="0"/>
      <w:sz w:val="19"/>
      <w:szCs w:val="19"/>
      <w14:numForm w14:val="oldStyle"/>
      <w14:cntxtAlts/>
    </w:rPr>
  </w:style>
  <w:style w:type="numbering" w:customStyle="1" w:styleId="AktuelleListe1">
    <w:name w:val="Aktuelle Liste1"/>
    <w:uiPriority w:val="99"/>
    <w:rsid w:val="007F485D"/>
    <w:pPr>
      <w:numPr>
        <w:numId w:val="2"/>
      </w:numPr>
    </w:pPr>
  </w:style>
  <w:style w:type="paragraph" w:styleId="Kopfzeile">
    <w:name w:val="header"/>
    <w:basedOn w:val="Standard"/>
    <w:link w:val="KopfzeileZchn"/>
    <w:uiPriority w:val="99"/>
    <w:unhideWhenUsed/>
    <w:rsid w:val="00B10873"/>
    <w:pPr>
      <w:tabs>
        <w:tab w:val="clear" w:pos="397"/>
        <w:tab w:val="center" w:pos="4536"/>
        <w:tab w:val="right" w:pos="9072"/>
      </w:tabs>
      <w:spacing w:line="240" w:lineRule="auto"/>
    </w:pPr>
  </w:style>
  <w:style w:type="numbering" w:customStyle="1" w:styleId="AktuelleListe2">
    <w:name w:val="Aktuelle Liste2"/>
    <w:uiPriority w:val="99"/>
    <w:rsid w:val="00252F59"/>
    <w:pPr>
      <w:numPr>
        <w:numId w:val="3"/>
      </w:numPr>
    </w:pPr>
  </w:style>
  <w:style w:type="numbering" w:customStyle="1" w:styleId="AktuelleListe3">
    <w:name w:val="Aktuelle Liste3"/>
    <w:uiPriority w:val="99"/>
    <w:rsid w:val="00252F59"/>
    <w:pPr>
      <w:numPr>
        <w:numId w:val="5"/>
      </w:numPr>
    </w:pPr>
  </w:style>
  <w:style w:type="character" w:customStyle="1" w:styleId="EmpfngerInfoblockZchn">
    <w:name w:val="Empfänger + Infoblock Zchn"/>
    <w:basedOn w:val="Absatz-Standardschriftart"/>
    <w:link w:val="EmpfngerInfoblock"/>
    <w:rsid w:val="00735652"/>
    <w:rPr>
      <w:rFonts w:ascii="Riga Light" w:hAnsi="Riga Light" w:cs="Riga Light"/>
      <w:color w:val="414140"/>
      <w:spacing w:val="2"/>
      <w:kern w:val="0"/>
      <w:sz w:val="19"/>
      <w:szCs w:val="19"/>
      <w14:numForm w14:val="oldStyle"/>
      <w14:cntxtAlts/>
    </w:rPr>
  </w:style>
  <w:style w:type="character" w:customStyle="1" w:styleId="AufzhlungAnlagenZchn">
    <w:name w:val="Aufzählung Anlagen Zchn"/>
    <w:basedOn w:val="EmpfngerInfoblockZchn"/>
    <w:link w:val="AufzhlungAnlagen"/>
    <w:rsid w:val="00252F59"/>
    <w:rPr>
      <w:rFonts w:ascii="Riga Light" w:hAnsi="Riga Light" w:cs="Riga Light"/>
      <w:color w:val="414140"/>
      <w:spacing w:val="2"/>
      <w:kern w:val="0"/>
      <w:sz w:val="19"/>
      <w:szCs w:val="19"/>
      <w14:numForm w14:val="oldStyle"/>
      <w14:cntxtAlts/>
    </w:rPr>
  </w:style>
  <w:style w:type="character" w:customStyle="1" w:styleId="Bold">
    <w:name w:val="Bold"/>
    <w:basedOn w:val="Absatz-Standardschriftart"/>
    <w:uiPriority w:val="1"/>
    <w:qFormat/>
    <w:rsid w:val="00735652"/>
    <w:rPr>
      <w:rFonts w:ascii="Riga" w:hAnsi="Riga"/>
      <w:b/>
      <w:bCs/>
    </w:rPr>
  </w:style>
  <w:style w:type="character" w:customStyle="1" w:styleId="KopfzeileZchn">
    <w:name w:val="Kopfzeile Zchn"/>
    <w:basedOn w:val="Absatz-Standardschriftart"/>
    <w:link w:val="Kopfzeile"/>
    <w:uiPriority w:val="99"/>
    <w:rsid w:val="00B10873"/>
    <w:rPr>
      <w:rFonts w:ascii="Riga Light" w:hAnsi="Riga Light" w:cs="Riga Light"/>
      <w:color w:val="414140"/>
      <w:spacing w:val="2"/>
      <w:kern w:val="0"/>
      <w:sz w:val="22"/>
      <w:szCs w:val="22"/>
    </w:rPr>
  </w:style>
  <w:style w:type="paragraph" w:styleId="berarbeitung">
    <w:name w:val="Revision"/>
    <w:hidden/>
    <w:uiPriority w:val="99"/>
    <w:semiHidden/>
    <w:rsid w:val="001761BF"/>
    <w:rPr>
      <w:rFonts w:ascii="Riga Light" w:hAnsi="Riga Light" w:cs="Riga Light"/>
      <w:color w:val="414140"/>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446895">
      <w:bodyDiv w:val="1"/>
      <w:marLeft w:val="0"/>
      <w:marRight w:val="0"/>
      <w:marTop w:val="0"/>
      <w:marBottom w:val="0"/>
      <w:divBdr>
        <w:top w:val="none" w:sz="0" w:space="0" w:color="auto"/>
        <w:left w:val="none" w:sz="0" w:space="0" w:color="auto"/>
        <w:bottom w:val="none" w:sz="0" w:space="0" w:color="auto"/>
        <w:right w:val="none" w:sz="0" w:space="0" w:color="auto"/>
      </w:divBdr>
    </w:div>
    <w:div w:id="1291669275">
      <w:bodyDiv w:val="1"/>
      <w:marLeft w:val="0"/>
      <w:marRight w:val="0"/>
      <w:marTop w:val="0"/>
      <w:marBottom w:val="0"/>
      <w:divBdr>
        <w:top w:val="none" w:sz="0" w:space="0" w:color="auto"/>
        <w:left w:val="none" w:sz="0" w:space="0" w:color="auto"/>
        <w:bottom w:val="none" w:sz="0" w:space="0" w:color="auto"/>
        <w:right w:val="none" w:sz="0" w:space="0" w:color="auto"/>
      </w:divBdr>
    </w:div>
    <w:div w:id="1760516018">
      <w:bodyDiv w:val="1"/>
      <w:marLeft w:val="0"/>
      <w:marRight w:val="0"/>
      <w:marTop w:val="0"/>
      <w:marBottom w:val="0"/>
      <w:divBdr>
        <w:top w:val="none" w:sz="0" w:space="0" w:color="auto"/>
        <w:left w:val="none" w:sz="0" w:space="0" w:color="auto"/>
        <w:bottom w:val="none" w:sz="0" w:space="0" w:color="auto"/>
        <w:right w:val="none" w:sz="0" w:space="0" w:color="auto"/>
      </w:divBdr>
    </w:div>
    <w:div w:id="1855877084">
      <w:bodyDiv w:val="1"/>
      <w:marLeft w:val="0"/>
      <w:marRight w:val="0"/>
      <w:marTop w:val="0"/>
      <w:marBottom w:val="0"/>
      <w:divBdr>
        <w:top w:val="none" w:sz="0" w:space="0" w:color="auto"/>
        <w:left w:val="none" w:sz="0" w:space="0" w:color="auto"/>
        <w:bottom w:val="none" w:sz="0" w:space="0" w:color="auto"/>
        <w:right w:val="none" w:sz="0" w:space="0" w:color="auto"/>
      </w:divBdr>
    </w:div>
    <w:div w:id="20032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DMM">
      <a:dk1>
        <a:srgbClr val="003562"/>
      </a:dk1>
      <a:lt1>
        <a:srgbClr val="FFFFFF"/>
      </a:lt1>
      <a:dk2>
        <a:srgbClr val="0080B2"/>
      </a:dk2>
      <a:lt2>
        <a:srgbClr val="E5E5E5"/>
      </a:lt2>
      <a:accent1>
        <a:srgbClr val="0080B2"/>
      </a:accent1>
      <a:accent2>
        <a:srgbClr val="910A06"/>
      </a:accent2>
      <a:accent3>
        <a:srgbClr val="00746A"/>
      </a:accent3>
      <a:accent4>
        <a:srgbClr val="DB7F00"/>
      </a:accent4>
      <a:accent5>
        <a:srgbClr val="6D0553"/>
      </a:accent5>
      <a:accent6>
        <a:srgbClr val="484846"/>
      </a:accent6>
      <a:hlink>
        <a:srgbClr val="0080B2"/>
      </a:hlink>
      <a:folHlink>
        <a:srgbClr val="4848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Nustede, Nina</dc:creator>
  <cp:keywords/>
  <dc:description/>
  <cp:lastModifiedBy>Nina Nustede</cp:lastModifiedBy>
  <cp:revision>28</cp:revision>
  <cp:lastPrinted>2023-12-04T13:56:00Z</cp:lastPrinted>
  <dcterms:created xsi:type="dcterms:W3CDTF">2024-02-29T13:18:00Z</dcterms:created>
  <dcterms:modified xsi:type="dcterms:W3CDTF">2024-06-04T06:58:00Z</dcterms:modified>
</cp:coreProperties>
</file>